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153F" w14:textId="77777777" w:rsidR="00007351" w:rsidRPr="004178AA" w:rsidRDefault="00007351" w:rsidP="00007351">
      <w:pPr>
        <w:pStyle w:val="s15"/>
        <w:spacing w:before="0" w:beforeAutospacing="0" w:after="0" w:afterAutospacing="0"/>
        <w:jc w:val="center"/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</w:pPr>
      <w:bookmarkStart w:id="0" w:name="_Hlk24707475"/>
      <w:r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  <w:t>Auto</w:t>
      </w:r>
      <w:r w:rsidRPr="004178AA"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  <w:t>produzione di azoto</w:t>
      </w:r>
      <w:r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  <w:t>, per risparmiare fino a 5 tonnellate di CO2/anno</w:t>
      </w:r>
    </w:p>
    <w:p w14:paraId="0CFBE0CA" w14:textId="77777777" w:rsidR="00007351" w:rsidRDefault="00007351" w:rsidP="00007351">
      <w:pPr>
        <w:pStyle w:val="s15"/>
        <w:spacing w:before="0" w:beforeAutospacing="0" w:after="0" w:afterAutospacing="0"/>
        <w:jc w:val="center"/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</w:pPr>
    </w:p>
    <w:p w14:paraId="41D3C56E" w14:textId="77777777" w:rsidR="00985A3F" w:rsidRDefault="00985A3F" w:rsidP="00007351">
      <w:pPr>
        <w:pStyle w:val="s1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7F7F7F"/>
        </w:rPr>
      </w:pPr>
    </w:p>
    <w:p w14:paraId="35EB6320" w14:textId="34F2774F" w:rsidR="00007351" w:rsidRPr="000858EE" w:rsidRDefault="00007351" w:rsidP="00007351">
      <w:pPr>
        <w:pStyle w:val="s1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7F7F7F"/>
        </w:rPr>
      </w:pPr>
      <w:r>
        <w:rPr>
          <w:rFonts w:ascii="Arial" w:hAnsi="Arial" w:cs="Arial"/>
          <w:b/>
          <w:bCs/>
          <w:i/>
          <w:iCs/>
          <w:color w:val="7F7F7F"/>
        </w:rPr>
        <w:t xml:space="preserve">Da Atlas Copco </w:t>
      </w:r>
      <w:r w:rsidRPr="000858EE">
        <w:rPr>
          <w:rFonts w:ascii="Arial" w:hAnsi="Arial" w:cs="Arial"/>
          <w:b/>
          <w:bCs/>
          <w:i/>
          <w:iCs/>
          <w:color w:val="7F7F7F"/>
        </w:rPr>
        <w:t>sistemi plug</w:t>
      </w:r>
      <w:r w:rsidR="00360A81">
        <w:rPr>
          <w:rFonts w:ascii="Arial" w:hAnsi="Arial" w:cs="Arial"/>
          <w:b/>
          <w:bCs/>
          <w:i/>
          <w:iCs/>
          <w:color w:val="7F7F7F"/>
        </w:rPr>
        <w:t xml:space="preserve"> </w:t>
      </w:r>
      <w:r w:rsidRPr="000858EE">
        <w:rPr>
          <w:rFonts w:ascii="Arial" w:hAnsi="Arial" w:cs="Arial"/>
          <w:b/>
          <w:bCs/>
          <w:i/>
          <w:iCs/>
          <w:color w:val="7F7F7F"/>
        </w:rPr>
        <w:t>&amp;</w:t>
      </w:r>
      <w:r w:rsidR="00360A81">
        <w:rPr>
          <w:rFonts w:ascii="Arial" w:hAnsi="Arial" w:cs="Arial"/>
          <w:b/>
          <w:bCs/>
          <w:i/>
          <w:iCs/>
          <w:color w:val="7F7F7F"/>
        </w:rPr>
        <w:t xml:space="preserve"> </w:t>
      </w:r>
      <w:r w:rsidRPr="000858EE">
        <w:rPr>
          <w:rFonts w:ascii="Arial" w:hAnsi="Arial" w:cs="Arial"/>
          <w:b/>
          <w:bCs/>
          <w:i/>
          <w:iCs/>
          <w:color w:val="7F7F7F"/>
        </w:rPr>
        <w:t>play per l’autoproduzione</w:t>
      </w:r>
      <w:r w:rsidRPr="00B135EF">
        <w:rPr>
          <w:rFonts w:ascii="Arial" w:hAnsi="Arial" w:cs="Arial"/>
          <w:b/>
          <w:bCs/>
          <w:i/>
          <w:iCs/>
          <w:color w:val="7F7F7F"/>
        </w:rPr>
        <w:t xml:space="preserve"> </w:t>
      </w:r>
      <w:r>
        <w:rPr>
          <w:rFonts w:ascii="Arial" w:hAnsi="Arial" w:cs="Arial"/>
          <w:b/>
          <w:bCs/>
          <w:i/>
          <w:iCs/>
          <w:color w:val="7F7F7F"/>
        </w:rPr>
        <w:t xml:space="preserve">del </w:t>
      </w:r>
      <w:r w:rsidRPr="00B135EF">
        <w:rPr>
          <w:rFonts w:ascii="Arial" w:hAnsi="Arial" w:cs="Arial"/>
          <w:b/>
          <w:bCs/>
          <w:i/>
          <w:iCs/>
          <w:color w:val="7F7F7F"/>
        </w:rPr>
        <w:t>gas inert</w:t>
      </w:r>
      <w:r w:rsidR="00A4484E">
        <w:rPr>
          <w:rFonts w:ascii="Arial" w:hAnsi="Arial" w:cs="Arial"/>
          <w:b/>
          <w:bCs/>
          <w:i/>
          <w:iCs/>
          <w:color w:val="7F7F7F"/>
        </w:rPr>
        <w:t xml:space="preserve">e </w:t>
      </w:r>
      <w:r w:rsidRPr="00B135EF">
        <w:rPr>
          <w:rFonts w:ascii="Arial" w:hAnsi="Arial" w:cs="Arial"/>
          <w:b/>
          <w:bCs/>
          <w:i/>
          <w:iCs/>
          <w:color w:val="7F7F7F"/>
        </w:rPr>
        <w:t xml:space="preserve">utilizzato in molte attività industriali </w:t>
      </w:r>
    </w:p>
    <w:p w14:paraId="22468FE1" w14:textId="75C23EC5" w:rsidR="00007351" w:rsidRDefault="00007351" w:rsidP="00007351">
      <w:pPr>
        <w:pStyle w:val="s15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7F7F7F"/>
        </w:rPr>
      </w:pPr>
    </w:p>
    <w:p w14:paraId="0D95AACB" w14:textId="77777777" w:rsidR="00985A3F" w:rsidRDefault="00985A3F" w:rsidP="00985A3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2A1CD4A1" w14:textId="1B1B0E73" w:rsidR="00985A3F" w:rsidRDefault="00985A3F" w:rsidP="00985A3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E335F2">
        <w:rPr>
          <w:rFonts w:ascii="Arial" w:eastAsia="Times New Roman" w:hAnsi="Arial" w:cs="Arial"/>
          <w:color w:val="949EA5" w:themeColor="text1" w:themeTint="80"/>
          <w:sz w:val="20"/>
          <w:szCs w:val="20"/>
        </w:rPr>
        <w:t>06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settembre </w:t>
      </w: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2022</w:t>
      </w:r>
    </w:p>
    <w:p w14:paraId="080A68A2" w14:textId="60C4ADE2" w:rsidR="00007351" w:rsidRDefault="00007351" w:rsidP="00985A3F">
      <w:pPr>
        <w:pStyle w:val="s19"/>
        <w:spacing w:before="0" w:beforeAutospacing="0" w:after="160" w:afterAutospacing="0" w:line="259" w:lineRule="auto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904F75">
        <w:rPr>
          <w:rFonts w:ascii="Arial" w:eastAsia="Times New Roman" w:hAnsi="Arial" w:cs="Arial"/>
          <w:color w:val="949EA5" w:themeColor="text1" w:themeTint="80"/>
          <w:sz w:val="20"/>
          <w:szCs w:val="20"/>
        </w:rPr>
        <w:t>L’azoto,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904F75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presente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nell’aria con una percentuale del 78%, insieme al 21% di ossigeno, allo 0,9% di argon e allo 0,1% di altri gas, è indispensabile in numerosi settori industriali. A differenza dell’ossigeno, è un gas inerte che non consente la vita, quindi utilizzato per </w:t>
      </w:r>
      <w:r w:rsidRPr="00B4340E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prevenire fenomeni di ossidazione e corrosione,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o il rischio di incendi nei processi di lavorazione di materiali combustibili. </w:t>
      </w:r>
    </w:p>
    <w:p w14:paraId="125CC3AE" w14:textId="77777777" w:rsidR="00007351" w:rsidRPr="004E2F20" w:rsidRDefault="00007351" w:rsidP="00985A3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/>
          <w:color w:val="949EA5" w:themeColor="text1" w:themeTint="80"/>
        </w:rPr>
      </w:pPr>
      <w:r>
        <w:rPr>
          <w:rFonts w:ascii="Arial" w:eastAsia="Times New Roman" w:hAnsi="Arial"/>
          <w:color w:val="949EA5" w:themeColor="text1" w:themeTint="80"/>
        </w:rPr>
        <w:t>Nel settore alimentare è utilizzato p</w:t>
      </w:r>
      <w:r w:rsidRPr="00AD0335">
        <w:rPr>
          <w:rFonts w:ascii="Arial" w:eastAsia="Times New Roman" w:hAnsi="Arial"/>
          <w:color w:val="949EA5" w:themeColor="text1" w:themeTint="80"/>
        </w:rPr>
        <w:t xml:space="preserve">er il confezionamento </w:t>
      </w:r>
      <w:r>
        <w:rPr>
          <w:rFonts w:ascii="Arial" w:eastAsia="Times New Roman" w:hAnsi="Arial"/>
          <w:color w:val="949EA5" w:themeColor="text1" w:themeTint="80"/>
        </w:rPr>
        <w:t>in atmosfera modificata (</w:t>
      </w:r>
      <w:r w:rsidRPr="00AD0335">
        <w:rPr>
          <w:rFonts w:ascii="Arial" w:eastAsia="Times New Roman" w:hAnsi="Arial"/>
          <w:color w:val="949EA5" w:themeColor="text1" w:themeTint="80"/>
        </w:rPr>
        <w:t>MAP- Modified Atmosphere Packaging</w:t>
      </w:r>
      <w:r>
        <w:rPr>
          <w:rFonts w:ascii="Arial" w:eastAsia="Times New Roman" w:hAnsi="Arial"/>
          <w:color w:val="949EA5" w:themeColor="text1" w:themeTint="80"/>
        </w:rPr>
        <w:t>),</w:t>
      </w:r>
      <w:r w:rsidRPr="00AD0335">
        <w:rPr>
          <w:rFonts w:ascii="Arial" w:eastAsia="Times New Roman" w:hAnsi="Arial"/>
          <w:color w:val="949EA5" w:themeColor="text1" w:themeTint="80"/>
        </w:rPr>
        <w:t xml:space="preserve"> tecnologia che mescola insieme ossigeno, anidride carbonica e azoto in forma gassosa. Il controllo della composizione di questa miscela riduce al minimo la degradazione de</w:t>
      </w:r>
      <w:r>
        <w:rPr>
          <w:rFonts w:ascii="Arial" w:eastAsia="Times New Roman" w:hAnsi="Arial"/>
          <w:color w:val="949EA5" w:themeColor="text1" w:themeTint="80"/>
        </w:rPr>
        <w:t>gli alimenti</w:t>
      </w:r>
      <w:r w:rsidRPr="00AD0335">
        <w:rPr>
          <w:rFonts w:ascii="Arial" w:eastAsia="Times New Roman" w:hAnsi="Arial"/>
          <w:color w:val="949EA5" w:themeColor="text1" w:themeTint="80"/>
        </w:rPr>
        <w:t xml:space="preserve"> e permette di mantene</w:t>
      </w:r>
      <w:r>
        <w:rPr>
          <w:rFonts w:ascii="Arial" w:eastAsia="Times New Roman" w:hAnsi="Arial"/>
          <w:color w:val="949EA5" w:themeColor="text1" w:themeTint="80"/>
        </w:rPr>
        <w:t xml:space="preserve">re inalterate le </w:t>
      </w:r>
      <w:r w:rsidRPr="004E2F20">
        <w:rPr>
          <w:rFonts w:ascii="Arial" w:eastAsia="Times New Roman" w:hAnsi="Arial"/>
          <w:color w:val="949EA5" w:themeColor="text1" w:themeTint="80"/>
        </w:rPr>
        <w:t xml:space="preserve">caratteristiche organolettiche. Anche per il confezionamento di caffè, in cialde o in busta, si utilizza l’azoto, con un punto di regolazione della purezza consigliato di 99 - 99,9%.  </w:t>
      </w:r>
    </w:p>
    <w:p w14:paraId="22112BD8" w14:textId="60057628" w:rsidR="00121DDB" w:rsidRPr="00766FEF" w:rsidRDefault="00007351" w:rsidP="00121DDB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 w:rsidRPr="004E2F20">
        <w:rPr>
          <w:rFonts w:ascii="Arial" w:hAnsi="Arial"/>
          <w:color w:val="949EA5" w:themeColor="text1" w:themeTint="80"/>
        </w:rPr>
        <w:t xml:space="preserve">Un secondo esempio interessante di utilizzo dell’azoto è rappresentato dagli impianti di riciclo di componenti elettronici, che hanno un rischio intrinseco di incendi ed esplosioni in quanto i componenti non espressamente pericolosi e non rimovibili manualmente sono inseriti in un frantumatore di grandi dimensioni che deve mantenere una percentuale di ossigeno bassa per eliminare il rischio di esplosioni. </w:t>
      </w:r>
      <w:r w:rsidR="00121DDB" w:rsidRPr="004E2F20">
        <w:rPr>
          <w:rFonts w:ascii="Arial" w:eastAsia="Times New Roman" w:hAnsi="Arial"/>
          <w:color w:val="949EA5" w:themeColor="text1" w:themeTint="80"/>
        </w:rPr>
        <w:t xml:space="preserve">In questo </w:t>
      </w:r>
      <w:r w:rsidR="00121DDB" w:rsidRPr="00766FEF">
        <w:rPr>
          <w:rFonts w:ascii="Arial" w:hAnsi="Arial"/>
          <w:color w:val="949EA5" w:themeColor="text1" w:themeTint="80"/>
        </w:rPr>
        <w:t xml:space="preserve">caso </w:t>
      </w:r>
      <w:r w:rsidR="00766FEF" w:rsidRPr="00766FEF">
        <w:rPr>
          <w:rFonts w:ascii="Arial" w:hAnsi="Arial"/>
          <w:color w:val="949EA5" w:themeColor="text1" w:themeTint="80"/>
        </w:rPr>
        <w:t>il range di purezza varia dal 95 al 98%.</w:t>
      </w:r>
    </w:p>
    <w:p w14:paraId="0BCB9FDD" w14:textId="07CBAFAD" w:rsidR="00007351" w:rsidRPr="004E2F20" w:rsidRDefault="00007351" w:rsidP="00985A3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/>
          <w:color w:val="949EA5" w:themeColor="text1" w:themeTint="80"/>
        </w:rPr>
      </w:pPr>
    </w:p>
    <w:p w14:paraId="1DC096DC" w14:textId="42948F34" w:rsidR="00007351" w:rsidRPr="004E2F20" w:rsidRDefault="00007351" w:rsidP="00985A3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/>
          <w:color w:val="949EA5" w:themeColor="text1" w:themeTint="80"/>
        </w:rPr>
      </w:pPr>
      <w:r w:rsidRPr="004E2F20">
        <w:rPr>
          <w:rFonts w:ascii="Arial" w:eastAsia="Times New Roman" w:hAnsi="Arial"/>
          <w:color w:val="949EA5" w:themeColor="text1" w:themeTint="80"/>
        </w:rPr>
        <w:t xml:space="preserve">L’azoto è anche utilizzato nel taglio della lamiera con tecnologia laser per allontanare il metallo fuso dalla zona di taglio evitando sbavature e garantendo la protezione del cammino ottico del raggio, riducendo i rischi di intrusione di impurità e allungando la durata delle ottiche stesse. </w:t>
      </w:r>
    </w:p>
    <w:p w14:paraId="00684AE5" w14:textId="77777777" w:rsidR="00007351" w:rsidRPr="004E2F20" w:rsidRDefault="00007351" w:rsidP="00985A3F">
      <w:pPr>
        <w:pStyle w:val="NormalWeb"/>
        <w:shd w:val="clear" w:color="auto" w:fill="FFFFFF"/>
        <w:spacing w:before="0" w:beforeAutospacing="0" w:after="160" w:afterAutospacing="0" w:line="259" w:lineRule="auto"/>
        <w:jc w:val="both"/>
        <w:textAlignment w:val="baseline"/>
        <w:rPr>
          <w:rFonts w:ascii="Arial" w:hAnsi="Arial" w:cs="Arial"/>
          <w:color w:val="949EA5" w:themeColor="text1" w:themeTint="80"/>
          <w:sz w:val="20"/>
          <w:szCs w:val="20"/>
        </w:rPr>
      </w:pPr>
      <w:r w:rsidRPr="004E2F20">
        <w:rPr>
          <w:rFonts w:ascii="Arial" w:hAnsi="Arial" w:cs="Arial"/>
          <w:color w:val="949EA5" w:themeColor="text1" w:themeTint="80"/>
          <w:sz w:val="20"/>
          <w:szCs w:val="20"/>
        </w:rPr>
        <w:t xml:space="preserve">Atlas Copco, multinazionale svedese che investe da anni nell'innovazione dei sistemi di generazione di aria compressa e gas industriali, ha ingegnerizzato e reso disponibile sul mercato sistemi plug&amp;play per l’autoproduzione di azoto. Si tratta di impianti completi e preconfigurati grazie ai quali le aziende possono produrre questo gas in autonomia, senza ricorrere all’acquisto di bombole. Numerosi i vantaggi di questa soluzione, fra cui la possibilità di controllare con precisione la quantità di azoto utilizzato, la sua qualità in termini di purezza, e la pressione di esercizio. A questi benefici si aggiungono la stabilità del prezzo, la riduzione degli sprechi dovuti alle perdite di evaporazione o alla restituzione di bombole non completamente vuote, e i benefici economici e ambientali conseguenti alla riduzione dei trasporti stradali. </w:t>
      </w:r>
    </w:p>
    <w:p w14:paraId="3C0DE5EB" w14:textId="2BA77DDC" w:rsidR="00007351" w:rsidRPr="00A87141" w:rsidRDefault="00007351" w:rsidP="00985A3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/>
          <w:color w:val="949EA5" w:themeColor="text1" w:themeTint="80"/>
        </w:rPr>
      </w:pPr>
      <w:r w:rsidRPr="004E2F20">
        <w:rPr>
          <w:rFonts w:ascii="Arial" w:eastAsia="Times New Roman" w:hAnsi="Arial"/>
          <w:color w:val="949EA5" w:themeColor="text1" w:themeTint="80"/>
        </w:rPr>
        <w:t xml:space="preserve">I sistemi preconfigurati per l’autoproduzione di azoto </w:t>
      </w:r>
      <w:r w:rsidR="000A678D" w:rsidRPr="004E2F20">
        <w:rPr>
          <w:rFonts w:ascii="Arial" w:eastAsia="Times New Roman" w:hAnsi="Arial"/>
          <w:color w:val="949EA5" w:themeColor="text1" w:themeTint="80"/>
        </w:rPr>
        <w:t xml:space="preserve">ad alta pressione </w:t>
      </w:r>
      <w:r w:rsidRPr="004E2F20">
        <w:rPr>
          <w:rFonts w:ascii="Arial" w:eastAsia="Times New Roman" w:hAnsi="Arial"/>
          <w:color w:val="949EA5" w:themeColor="text1" w:themeTint="80"/>
        </w:rPr>
        <w:t>Atlas Copco</w:t>
      </w:r>
      <w:r>
        <w:rPr>
          <w:rFonts w:ascii="Arial" w:eastAsia="Times New Roman" w:hAnsi="Arial"/>
          <w:color w:val="949EA5" w:themeColor="text1" w:themeTint="80"/>
        </w:rPr>
        <w:t xml:space="preserve">, </w:t>
      </w:r>
      <w:r w:rsidR="00A2539A">
        <w:rPr>
          <w:rFonts w:ascii="Arial" w:eastAsia="Times New Roman" w:hAnsi="Arial"/>
          <w:color w:val="949EA5" w:themeColor="text1" w:themeTint="80"/>
        </w:rPr>
        <w:t xml:space="preserve">ovvero gli </w:t>
      </w:r>
      <w:r>
        <w:rPr>
          <w:rFonts w:ascii="Arial" w:eastAsia="Times New Roman" w:hAnsi="Arial"/>
          <w:color w:val="949EA5" w:themeColor="text1" w:themeTint="80"/>
        </w:rPr>
        <w:t>“skid per azoto”, sono</w:t>
      </w:r>
      <w:r w:rsidRPr="0090301B">
        <w:rPr>
          <w:rFonts w:ascii="Arial" w:eastAsia="Times New Roman" w:hAnsi="Arial"/>
          <w:color w:val="949EA5" w:themeColor="text1" w:themeTint="80"/>
        </w:rPr>
        <w:t xml:space="preserve"> disponibil</w:t>
      </w:r>
      <w:r>
        <w:rPr>
          <w:rFonts w:ascii="Arial" w:eastAsia="Times New Roman" w:hAnsi="Arial"/>
          <w:color w:val="949EA5" w:themeColor="text1" w:themeTint="80"/>
        </w:rPr>
        <w:t>i</w:t>
      </w:r>
      <w:r w:rsidRPr="0090301B">
        <w:rPr>
          <w:rFonts w:ascii="Arial" w:eastAsia="Times New Roman" w:hAnsi="Arial"/>
          <w:color w:val="949EA5" w:themeColor="text1" w:themeTint="80"/>
        </w:rPr>
        <w:t xml:space="preserve"> in due configurazioni: una da 40 bar per l'</w:t>
      </w:r>
      <w:r>
        <w:rPr>
          <w:rFonts w:ascii="Arial" w:eastAsia="Times New Roman" w:hAnsi="Arial"/>
          <w:color w:val="949EA5" w:themeColor="text1" w:themeTint="80"/>
        </w:rPr>
        <w:t>alimentazione</w:t>
      </w:r>
      <w:r w:rsidRPr="0090301B">
        <w:rPr>
          <w:rFonts w:ascii="Arial" w:eastAsia="Times New Roman" w:hAnsi="Arial"/>
          <w:color w:val="949EA5" w:themeColor="text1" w:themeTint="80"/>
        </w:rPr>
        <w:t xml:space="preserve"> dirett</w:t>
      </w:r>
      <w:r>
        <w:rPr>
          <w:rFonts w:ascii="Arial" w:eastAsia="Times New Roman" w:hAnsi="Arial"/>
          <w:color w:val="949EA5" w:themeColor="text1" w:themeTint="80"/>
        </w:rPr>
        <w:t>a</w:t>
      </w:r>
      <w:r w:rsidRPr="0090301B">
        <w:rPr>
          <w:rFonts w:ascii="Arial" w:eastAsia="Times New Roman" w:hAnsi="Arial"/>
          <w:color w:val="949EA5" w:themeColor="text1" w:themeTint="80"/>
        </w:rPr>
        <w:t xml:space="preserve"> continu</w:t>
      </w:r>
      <w:r>
        <w:rPr>
          <w:rFonts w:ascii="Arial" w:eastAsia="Times New Roman" w:hAnsi="Arial"/>
          <w:color w:val="949EA5" w:themeColor="text1" w:themeTint="80"/>
        </w:rPr>
        <w:t>a</w:t>
      </w:r>
      <w:r w:rsidRPr="0090301B">
        <w:rPr>
          <w:rFonts w:ascii="Arial" w:eastAsia="Times New Roman" w:hAnsi="Arial"/>
          <w:color w:val="949EA5" w:themeColor="text1" w:themeTint="80"/>
        </w:rPr>
        <w:t xml:space="preserve"> e costante </w:t>
      </w:r>
      <w:r>
        <w:rPr>
          <w:rFonts w:ascii="Arial" w:eastAsia="Times New Roman" w:hAnsi="Arial"/>
          <w:color w:val="949EA5" w:themeColor="text1" w:themeTint="80"/>
        </w:rPr>
        <w:t xml:space="preserve">degli impianti industriali, </w:t>
      </w:r>
      <w:r w:rsidRPr="0090301B">
        <w:rPr>
          <w:rFonts w:ascii="Arial" w:eastAsia="Times New Roman" w:hAnsi="Arial"/>
          <w:color w:val="949EA5" w:themeColor="text1" w:themeTint="80"/>
        </w:rPr>
        <w:t>e una da 300 bar che</w:t>
      </w:r>
      <w:r>
        <w:rPr>
          <w:rFonts w:ascii="Arial" w:eastAsia="Times New Roman" w:hAnsi="Arial"/>
          <w:color w:val="949EA5" w:themeColor="text1" w:themeTint="80"/>
        </w:rPr>
        <w:t xml:space="preserve"> consente anche</w:t>
      </w:r>
      <w:r w:rsidRPr="0090301B">
        <w:rPr>
          <w:rFonts w:ascii="Arial" w:eastAsia="Times New Roman" w:hAnsi="Arial"/>
          <w:color w:val="949EA5" w:themeColor="text1" w:themeTint="80"/>
        </w:rPr>
        <w:t xml:space="preserve"> il riempimento delle bombole.</w:t>
      </w:r>
      <w:r>
        <w:rPr>
          <w:rFonts w:ascii="Arial" w:eastAsia="Times New Roman" w:hAnsi="Arial"/>
          <w:color w:val="949EA5" w:themeColor="text1" w:themeTint="80"/>
        </w:rPr>
        <w:t xml:space="preserve"> Gli elementi che compongono il sistema sono: un compressore d’aria a vite GA a iniezione d’olio dotato di tecnologia VSD, un g</w:t>
      </w:r>
      <w:r w:rsidRPr="004834EC">
        <w:rPr>
          <w:rFonts w:ascii="Arial" w:eastAsia="Times New Roman" w:hAnsi="Arial"/>
          <w:color w:val="949EA5" w:themeColor="text1" w:themeTint="80"/>
        </w:rPr>
        <w:t xml:space="preserve">eneratore di azoto NGP+ </w:t>
      </w:r>
      <w:r>
        <w:rPr>
          <w:rFonts w:ascii="Arial" w:eastAsia="Times New Roman" w:hAnsi="Arial"/>
          <w:color w:val="949EA5" w:themeColor="text1" w:themeTint="80"/>
        </w:rPr>
        <w:t xml:space="preserve">dotato di tecnologia </w:t>
      </w:r>
      <w:r w:rsidRPr="004834EC">
        <w:rPr>
          <w:rFonts w:ascii="Arial" w:eastAsia="Times New Roman" w:hAnsi="Arial"/>
          <w:color w:val="949EA5" w:themeColor="text1" w:themeTint="80"/>
        </w:rPr>
        <w:t>Pressure Swing Adsorptio</w:t>
      </w:r>
      <w:r>
        <w:rPr>
          <w:rFonts w:ascii="Arial" w:eastAsia="Times New Roman" w:hAnsi="Arial"/>
          <w:color w:val="949EA5" w:themeColor="text1" w:themeTint="80"/>
        </w:rPr>
        <w:t xml:space="preserve">n (PSA) </w:t>
      </w:r>
      <w:r w:rsidRPr="0021343D">
        <w:rPr>
          <w:rFonts w:ascii="Arial" w:eastAsia="Times New Roman" w:hAnsi="Arial"/>
          <w:color w:val="949EA5" w:themeColor="text1" w:themeTint="80"/>
        </w:rPr>
        <w:t>basata su setacci molecolari al carbonio</w:t>
      </w:r>
      <w:r>
        <w:rPr>
          <w:rFonts w:ascii="Arial" w:eastAsia="Times New Roman" w:hAnsi="Arial"/>
          <w:color w:val="949EA5" w:themeColor="text1" w:themeTint="80"/>
        </w:rPr>
        <w:t xml:space="preserve">, un booster di azoto, sistemi di stoccaggio, un essiccatore e dei filtri. </w:t>
      </w:r>
      <w:r w:rsidRPr="00A87141">
        <w:rPr>
          <w:rFonts w:ascii="Arial" w:eastAsia="Times New Roman" w:hAnsi="Arial"/>
          <w:color w:val="949EA5" w:themeColor="text1" w:themeTint="80"/>
        </w:rPr>
        <w:t>Tutti i componenti</w:t>
      </w:r>
      <w:r>
        <w:rPr>
          <w:rFonts w:ascii="Arial" w:eastAsia="Times New Roman" w:hAnsi="Arial"/>
          <w:color w:val="949EA5" w:themeColor="text1" w:themeTint="80"/>
        </w:rPr>
        <w:t xml:space="preserve"> </w:t>
      </w:r>
      <w:r w:rsidRPr="00A87141">
        <w:rPr>
          <w:rFonts w:ascii="Arial" w:eastAsia="Times New Roman" w:hAnsi="Arial"/>
          <w:color w:val="949EA5" w:themeColor="text1" w:themeTint="80"/>
        </w:rPr>
        <w:t xml:space="preserve">sono progettati secondo gli </w:t>
      </w:r>
      <w:r w:rsidRPr="00A87141">
        <w:rPr>
          <w:rFonts w:ascii="Arial" w:eastAsia="Times New Roman" w:hAnsi="Arial"/>
          <w:color w:val="949EA5" w:themeColor="text1" w:themeTint="80"/>
        </w:rPr>
        <w:lastRenderedPageBreak/>
        <w:t>standard di qualità ed efficienza energetica di Atlas Copco e sono</w:t>
      </w:r>
      <w:r>
        <w:rPr>
          <w:rFonts w:ascii="Arial" w:eastAsia="Times New Roman" w:hAnsi="Arial"/>
          <w:color w:val="949EA5" w:themeColor="text1" w:themeTint="80"/>
        </w:rPr>
        <w:t xml:space="preserve"> </w:t>
      </w:r>
      <w:r w:rsidRPr="00A87141">
        <w:rPr>
          <w:rFonts w:ascii="Arial" w:eastAsia="Times New Roman" w:hAnsi="Arial"/>
          <w:color w:val="949EA5" w:themeColor="text1" w:themeTint="80"/>
        </w:rPr>
        <w:t>testati per funzionare in perfetta sinergia garant</w:t>
      </w:r>
      <w:r>
        <w:rPr>
          <w:rFonts w:ascii="Arial" w:eastAsia="Times New Roman" w:hAnsi="Arial"/>
          <w:color w:val="949EA5" w:themeColor="text1" w:themeTint="80"/>
        </w:rPr>
        <w:t>endo</w:t>
      </w:r>
      <w:r w:rsidRPr="00A87141">
        <w:rPr>
          <w:rFonts w:ascii="Arial" w:eastAsia="Times New Roman" w:hAnsi="Arial"/>
          <w:color w:val="949EA5" w:themeColor="text1" w:themeTint="80"/>
        </w:rPr>
        <w:t xml:space="preserve"> massima affidabilità e prestazioni ottimali. </w:t>
      </w:r>
    </w:p>
    <w:p w14:paraId="7C3A4116" w14:textId="0E8BB997" w:rsidR="00007351" w:rsidRDefault="00007351" w:rsidP="00985A3F">
      <w:pPr>
        <w:spacing w:after="160" w:line="259" w:lineRule="auto"/>
        <w:jc w:val="both"/>
        <w:rPr>
          <w:rFonts w:ascii="Arial" w:eastAsia="Times New Roman" w:hAnsi="Arial"/>
          <w:color w:val="949EA5" w:themeColor="text1" w:themeTint="80"/>
        </w:rPr>
      </w:pPr>
      <w:r w:rsidRPr="00B513FC">
        <w:rPr>
          <w:rFonts w:ascii="Arial" w:eastAsia="Times New Roman" w:hAnsi="Arial"/>
          <w:color w:val="949EA5" w:themeColor="text1" w:themeTint="80"/>
        </w:rPr>
        <w:t xml:space="preserve">Il generatore d’azoto NGP+ è il cuore dell’impianto. </w:t>
      </w:r>
      <w:r w:rsidR="00A2539A" w:rsidRPr="00B513FC">
        <w:rPr>
          <w:rFonts w:ascii="Arial" w:eastAsia="Times New Roman" w:hAnsi="Arial"/>
          <w:color w:val="949EA5" w:themeColor="text1" w:themeTint="80"/>
        </w:rPr>
        <w:t>È</w:t>
      </w:r>
      <w:r w:rsidRPr="00B513FC">
        <w:rPr>
          <w:rFonts w:ascii="Arial" w:eastAsia="Times New Roman" w:hAnsi="Arial"/>
          <w:color w:val="949EA5" w:themeColor="text1" w:themeTint="80"/>
        </w:rPr>
        <w:t xml:space="preserve"> dotato del controller Elektronikon® Touch che ottimizza le prestazioni e misura continuamente la purezza del gas e dell'algoritmo VCS (Variable Cycle Saver) che offre ai clienti fino al 40% di risparmio energetico aggiuntivo.</w:t>
      </w:r>
    </w:p>
    <w:p w14:paraId="61DFD39D" w14:textId="5549C814" w:rsidR="00007351" w:rsidRPr="004834EC" w:rsidRDefault="00007351" w:rsidP="00985A3F">
      <w:pPr>
        <w:pStyle w:val="NormalWeb"/>
        <w:shd w:val="clear" w:color="auto" w:fill="FFFFFF"/>
        <w:spacing w:before="0" w:beforeAutospacing="0" w:after="160" w:afterAutospacing="0" w:line="259" w:lineRule="auto"/>
        <w:jc w:val="both"/>
        <w:textAlignment w:val="baseline"/>
        <w:rPr>
          <w:rFonts w:ascii="Arial" w:hAnsi="Arial" w:cs="Arial"/>
          <w:color w:val="949EA5" w:themeColor="text1" w:themeTint="80"/>
          <w:sz w:val="20"/>
          <w:szCs w:val="20"/>
        </w:rPr>
      </w:pPr>
      <w:r w:rsidRPr="004A46CB">
        <w:rPr>
          <w:rFonts w:ascii="Arial" w:hAnsi="Arial" w:cs="Arial"/>
          <w:color w:val="949EA5" w:themeColor="text1" w:themeTint="80"/>
          <w:sz w:val="20"/>
          <w:szCs w:val="20"/>
        </w:rPr>
        <w:t>“In questa fase di attenzione per il clima</w:t>
      </w:r>
      <w:r w:rsidR="00A2539A">
        <w:rPr>
          <w:rFonts w:ascii="Arial" w:hAnsi="Arial" w:cs="Arial"/>
          <w:color w:val="949EA5" w:themeColor="text1" w:themeTint="80"/>
          <w:sz w:val="20"/>
          <w:szCs w:val="20"/>
        </w:rPr>
        <w:t>,</w:t>
      </w:r>
      <w:r w:rsidRPr="004A46CB">
        <w:rPr>
          <w:rFonts w:ascii="Arial" w:hAnsi="Arial" w:cs="Arial"/>
          <w:color w:val="949EA5" w:themeColor="text1" w:themeTint="80"/>
          <w:sz w:val="20"/>
          <w:szCs w:val="20"/>
        </w:rPr>
        <w:t xml:space="preserve"> sempre più aziende sceglieranno l’autoproduzione di azoto</w:t>
      </w:r>
      <w:r w:rsidR="00A2539A">
        <w:rPr>
          <w:rFonts w:ascii="Arial" w:hAnsi="Arial" w:cs="Arial"/>
          <w:color w:val="949EA5" w:themeColor="text1" w:themeTint="80"/>
          <w:sz w:val="20"/>
          <w:szCs w:val="20"/>
        </w:rPr>
        <w:t>.</w:t>
      </w:r>
      <w:r w:rsidRPr="004A46CB">
        <w:rPr>
          <w:rFonts w:ascii="Arial" w:hAnsi="Arial" w:cs="Arial"/>
          <w:color w:val="949EA5" w:themeColor="text1" w:themeTint="80"/>
          <w:sz w:val="20"/>
          <w:szCs w:val="20"/>
        </w:rPr>
        <w:t xml:space="preserve"> </w:t>
      </w:r>
      <w:r w:rsidR="00A2539A">
        <w:rPr>
          <w:rFonts w:ascii="Arial" w:hAnsi="Arial" w:cs="Arial"/>
          <w:color w:val="949EA5" w:themeColor="text1" w:themeTint="80"/>
          <w:sz w:val="20"/>
          <w:szCs w:val="20"/>
        </w:rPr>
        <w:t>B</w:t>
      </w:r>
      <w:r w:rsidRPr="004A46CB">
        <w:rPr>
          <w:rFonts w:ascii="Arial" w:hAnsi="Arial" w:cs="Arial"/>
          <w:color w:val="949EA5" w:themeColor="text1" w:themeTint="80"/>
          <w:sz w:val="20"/>
          <w:szCs w:val="20"/>
        </w:rPr>
        <w:t xml:space="preserve">asti pensare che il </w:t>
      </w:r>
      <w:r w:rsidRPr="004834EC">
        <w:rPr>
          <w:rFonts w:ascii="Arial" w:hAnsi="Arial" w:cs="Arial"/>
          <w:color w:val="949EA5" w:themeColor="text1" w:themeTint="80"/>
          <w:sz w:val="20"/>
          <w:szCs w:val="20"/>
        </w:rPr>
        <w:t>contributo alla riduzione dell’inquinamento dovuto al trasporto merci</w:t>
      </w:r>
      <w:r>
        <w:rPr>
          <w:rFonts w:ascii="Arial" w:hAnsi="Arial" w:cs="Arial"/>
          <w:color w:val="949EA5" w:themeColor="text1" w:themeTint="80"/>
          <w:sz w:val="20"/>
          <w:szCs w:val="20"/>
        </w:rPr>
        <w:t xml:space="preserve"> può arrivare a 5 tonnellate di CO2 all’anno</w:t>
      </w:r>
      <w:r w:rsidRPr="004A46CB">
        <w:rPr>
          <w:rFonts w:ascii="Arial" w:hAnsi="Arial" w:cs="Arial"/>
          <w:color w:val="949EA5" w:themeColor="text1" w:themeTint="80"/>
          <w:sz w:val="20"/>
          <w:szCs w:val="20"/>
        </w:rPr>
        <w:t xml:space="preserve">. Sono calcoli fatti </w:t>
      </w:r>
      <w:r>
        <w:rPr>
          <w:rFonts w:ascii="Arial" w:hAnsi="Arial" w:cs="Arial"/>
          <w:color w:val="949EA5" w:themeColor="text1" w:themeTint="80"/>
          <w:sz w:val="20"/>
          <w:szCs w:val="20"/>
        </w:rPr>
        <w:t xml:space="preserve">considerando una consegna per settimana con </w:t>
      </w:r>
      <w:r w:rsidRPr="004834EC">
        <w:rPr>
          <w:rFonts w:ascii="Arial" w:hAnsi="Arial" w:cs="Arial"/>
          <w:color w:val="949EA5" w:themeColor="text1" w:themeTint="80"/>
          <w:sz w:val="20"/>
          <w:szCs w:val="20"/>
        </w:rPr>
        <w:t xml:space="preserve">un </w:t>
      </w:r>
      <w:r>
        <w:rPr>
          <w:rFonts w:ascii="Arial" w:hAnsi="Arial" w:cs="Arial"/>
          <w:color w:val="949EA5" w:themeColor="text1" w:themeTint="80"/>
          <w:sz w:val="20"/>
          <w:szCs w:val="20"/>
        </w:rPr>
        <w:t>percorso di 100 km, e emissioni di carburante del camion di 98 kg di CO2 ogni 100 km (fonte CEN Europe)” afferma</w:t>
      </w:r>
      <w:r w:rsidR="00A2539A">
        <w:rPr>
          <w:rFonts w:ascii="Arial" w:hAnsi="Arial" w:cs="Arial"/>
          <w:color w:val="949EA5" w:themeColor="text1" w:themeTint="80"/>
          <w:sz w:val="20"/>
          <w:szCs w:val="20"/>
        </w:rPr>
        <w:t xml:space="preserve"> Guido Caponi, Product Marketing Manager di Atlas Copco Italia – Divisione Compressori</w:t>
      </w:r>
      <w:r>
        <w:rPr>
          <w:rFonts w:ascii="Arial" w:hAnsi="Arial" w:cs="Arial"/>
          <w:color w:val="949EA5" w:themeColor="text1" w:themeTint="80"/>
          <w:sz w:val="20"/>
          <w:szCs w:val="20"/>
        </w:rPr>
        <w:t>”</w:t>
      </w:r>
      <w:r w:rsidR="00A2539A">
        <w:rPr>
          <w:rFonts w:ascii="Arial" w:hAnsi="Arial" w:cs="Arial"/>
          <w:color w:val="949EA5" w:themeColor="text1" w:themeTint="80"/>
          <w:sz w:val="20"/>
          <w:szCs w:val="20"/>
        </w:rPr>
        <w:t>, “</w:t>
      </w:r>
      <w:r>
        <w:rPr>
          <w:rFonts w:ascii="Arial" w:hAnsi="Arial" w:cs="Arial"/>
          <w:color w:val="949EA5" w:themeColor="text1" w:themeTint="80"/>
          <w:sz w:val="20"/>
          <w:szCs w:val="20"/>
        </w:rPr>
        <w:t xml:space="preserve">Gli skid per azoto Atlas Copco, inoltre, permettono di ripasparmiare fino al 50% sui costi rispetto ad impianti progettati in loco”. </w:t>
      </w:r>
    </w:p>
    <w:p w14:paraId="2E64CE65" w14:textId="03B7B6D5" w:rsidR="005B5F18" w:rsidRDefault="005B5F18" w:rsidP="00985A3F">
      <w:pPr>
        <w:jc w:val="both"/>
        <w:rPr>
          <w:rFonts w:ascii="Arial" w:eastAsiaTheme="minorHAnsi" w:hAnsi="Arial" w:cstheme="minorBidi"/>
          <w:b/>
          <w:bCs/>
          <w:color w:val="949EA5" w:themeColor="text1" w:themeTint="80"/>
          <w:lang w:eastAsia="en-US"/>
        </w:rPr>
      </w:pPr>
    </w:p>
    <w:p w14:paraId="39EDB331" w14:textId="77777777" w:rsidR="005B5F18" w:rsidRPr="002119D8" w:rsidRDefault="005B5F18" w:rsidP="007D104F">
      <w:pPr>
        <w:jc w:val="both"/>
        <w:rPr>
          <w:rFonts w:ascii="Arial" w:eastAsiaTheme="minorHAnsi" w:hAnsi="Arial" w:cstheme="minorBidi"/>
          <w:b/>
          <w:bCs/>
          <w:color w:val="949EA5" w:themeColor="text1" w:themeTint="80"/>
          <w:lang w:eastAsia="en-US"/>
        </w:rPr>
      </w:pPr>
    </w:p>
    <w:bookmarkEnd w:id="0"/>
    <w:p w14:paraId="6B45DF4A" w14:textId="0F4B7C43" w:rsidR="00F0037D" w:rsidRPr="00701DDC" w:rsidRDefault="00F0037D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6E5C7014" w:rsidR="00F30F8F" w:rsidRPr="00A235C5" w:rsidRDefault="00F0037D" w:rsidP="00F30F8F">
      <w:r w:rsidRPr="00A235C5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A235C5">
        <w:rPr>
          <w:rFonts w:ascii="Arial" w:hAnsi="Arial"/>
          <w:sz w:val="18"/>
          <w:szCs w:val="18"/>
        </w:rPr>
        <w:t xml:space="preserve"> circa</w:t>
      </w:r>
      <w:r w:rsidRPr="00A235C5">
        <w:rPr>
          <w:rFonts w:ascii="Arial" w:hAnsi="Arial"/>
          <w:sz w:val="18"/>
          <w:szCs w:val="18"/>
        </w:rPr>
        <w:t xml:space="preserve"> </w:t>
      </w:r>
      <w:r w:rsidR="00F30F8F" w:rsidRPr="00A235C5">
        <w:rPr>
          <w:rFonts w:ascii="Arial" w:hAnsi="Arial"/>
          <w:sz w:val="18"/>
          <w:szCs w:val="18"/>
        </w:rPr>
        <w:t>4</w:t>
      </w:r>
      <w:r w:rsidR="00A235C5" w:rsidRPr="00A235C5">
        <w:rPr>
          <w:rFonts w:ascii="Arial" w:hAnsi="Arial"/>
          <w:sz w:val="18"/>
          <w:szCs w:val="18"/>
        </w:rPr>
        <w:t>3</w:t>
      </w:r>
      <w:r w:rsidR="00D111B2" w:rsidRPr="00A235C5">
        <w:rPr>
          <w:rFonts w:ascii="Arial" w:hAnsi="Arial"/>
          <w:sz w:val="18"/>
          <w:szCs w:val="18"/>
        </w:rPr>
        <w:t>.</w:t>
      </w:r>
      <w:r w:rsidRPr="00A235C5">
        <w:rPr>
          <w:rFonts w:ascii="Arial" w:hAnsi="Arial"/>
          <w:sz w:val="18"/>
          <w:szCs w:val="18"/>
        </w:rPr>
        <w:t>000</w:t>
      </w:r>
      <w:r w:rsidR="009D4889" w:rsidRPr="00A235C5">
        <w:rPr>
          <w:rFonts w:ascii="Arial" w:hAnsi="Arial"/>
          <w:sz w:val="18"/>
          <w:szCs w:val="18"/>
        </w:rPr>
        <w:t xml:space="preserve"> dipendenti</w:t>
      </w:r>
      <w:r w:rsidRPr="00A235C5">
        <w:rPr>
          <w:rFonts w:ascii="Arial" w:hAnsi="Arial"/>
          <w:sz w:val="18"/>
          <w:szCs w:val="18"/>
        </w:rPr>
        <w:t>. Fatturato nel 20</w:t>
      </w:r>
      <w:r w:rsidR="00F30F8F" w:rsidRPr="00A235C5">
        <w:rPr>
          <w:rFonts w:ascii="Arial" w:hAnsi="Arial"/>
          <w:sz w:val="18"/>
          <w:szCs w:val="18"/>
        </w:rPr>
        <w:t>2</w:t>
      </w:r>
      <w:r w:rsidR="00A235C5" w:rsidRPr="00A235C5">
        <w:rPr>
          <w:rFonts w:ascii="Arial" w:hAnsi="Arial"/>
          <w:sz w:val="18"/>
          <w:szCs w:val="18"/>
        </w:rPr>
        <w:t>1</w:t>
      </w:r>
      <w:r w:rsidR="00F30F8F" w:rsidRPr="00A235C5">
        <w:t xml:space="preserve"> </w:t>
      </w:r>
      <w:r w:rsidR="00A235C5" w:rsidRPr="00A235C5">
        <w:t>BSEK 111 / 11 BEUR.</w:t>
      </w:r>
    </w:p>
    <w:p w14:paraId="08C79CEB" w14:textId="77777777" w:rsidR="00F30F8F" w:rsidRPr="008B7704" w:rsidRDefault="00F30F8F" w:rsidP="00F0037D">
      <w:pPr>
        <w:tabs>
          <w:tab w:val="left" w:pos="1348"/>
        </w:tabs>
        <w:spacing w:line="256" w:lineRule="auto"/>
        <w:jc w:val="both"/>
        <w:rPr>
          <w:highlight w:val="yellow"/>
        </w:rPr>
      </w:pPr>
    </w:p>
    <w:p w14:paraId="43A39D99" w14:textId="43F77EC8" w:rsidR="00F0037D" w:rsidRPr="00A235C5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A235C5"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A235C5">
        <w:rPr>
          <w:rFonts w:ascii="Arial" w:hAnsi="Arial"/>
          <w:sz w:val="18"/>
        </w:rPr>
        <w:t>Le grandi idee accelerano l’innovazione. In Atlas Copco</w:t>
      </w:r>
      <w:r w:rsidRPr="00A235C5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A235C5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35178DF3" w14:textId="7779D5B5" w:rsidR="00DC7F24" w:rsidRPr="000E57A1" w:rsidRDefault="00F0037D" w:rsidP="007737D9">
      <w:pPr>
        <w:rPr>
          <w:rFonts w:ascii="Arial" w:hAnsi="Arial"/>
          <w:sz w:val="18"/>
          <w:szCs w:val="18"/>
        </w:rPr>
      </w:pPr>
      <w:r w:rsidRPr="00701DDC">
        <w:rPr>
          <w:rFonts w:ascii="Arial" w:hAnsi="Arial"/>
          <w:sz w:val="18"/>
          <w:szCs w:val="18"/>
        </w:rPr>
        <w:t>Per sape</w:t>
      </w:r>
      <w:r w:rsidR="002E2ADE">
        <w:rPr>
          <w:rFonts w:ascii="Arial" w:hAnsi="Arial"/>
          <w:sz w:val="18"/>
          <w:szCs w:val="18"/>
        </w:rPr>
        <w:t>rne di più</w:t>
      </w:r>
      <w:r w:rsidR="000E57A1">
        <w:rPr>
          <w:rFonts w:ascii="Arial" w:hAnsi="Arial"/>
          <w:sz w:val="18"/>
          <w:szCs w:val="18"/>
        </w:rPr>
        <w:t xml:space="preserve">: </w:t>
      </w:r>
      <w:r w:rsidR="00DC7F24" w:rsidRPr="00DC7F24">
        <w:rPr>
          <w:rStyle w:val="Hyperlink"/>
          <w:rFonts w:ascii="Arial" w:hAnsi="Arial"/>
          <w:sz w:val="18"/>
          <w:szCs w:val="18"/>
          <w:shd w:val="clear" w:color="auto" w:fill="FFFFFF"/>
        </w:rPr>
        <w:t>https://atlascopco.com/autoproduzione-azoto</w:t>
      </w:r>
    </w:p>
    <w:p w14:paraId="1F8BDAB4" w14:textId="4B0FB820" w:rsidR="00E53AD5" w:rsidRDefault="00E53AD5" w:rsidP="007737D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sectPr w:rsidR="00F0037D" w:rsidSect="003D2968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041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B8BD" w14:textId="77777777" w:rsidR="007937DD" w:rsidRDefault="007937DD">
      <w:r>
        <w:separator/>
      </w:r>
    </w:p>
  </w:endnote>
  <w:endnote w:type="continuationSeparator" w:id="0">
    <w:p w14:paraId="0301D05E" w14:textId="77777777" w:rsidR="007937DD" w:rsidRDefault="007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8F0402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62C619F0" w14:textId="35040A27" w:rsidR="006B7EA4" w:rsidRPr="008F0402" w:rsidRDefault="006B7EA4" w:rsidP="006072FD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6B7EA4" w:rsidRPr="000E57A1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Hyperlink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Hyperlink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Footer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BF2E" w14:textId="77777777" w:rsidR="007937DD" w:rsidRDefault="007937DD">
      <w:r>
        <w:separator/>
      </w:r>
    </w:p>
  </w:footnote>
  <w:footnote w:type="continuationSeparator" w:id="0">
    <w:p w14:paraId="0981A75D" w14:textId="77777777" w:rsidR="007937DD" w:rsidRDefault="0079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D5E"/>
    <w:rsid w:val="00007351"/>
    <w:rsid w:val="0000771A"/>
    <w:rsid w:val="000111EA"/>
    <w:rsid w:val="00011575"/>
    <w:rsid w:val="00012145"/>
    <w:rsid w:val="00013A30"/>
    <w:rsid w:val="0001510D"/>
    <w:rsid w:val="00017F36"/>
    <w:rsid w:val="000245DC"/>
    <w:rsid w:val="00033097"/>
    <w:rsid w:val="000333FC"/>
    <w:rsid w:val="00033BC8"/>
    <w:rsid w:val="0003471D"/>
    <w:rsid w:val="00035AA9"/>
    <w:rsid w:val="000369EA"/>
    <w:rsid w:val="0004029B"/>
    <w:rsid w:val="000422EC"/>
    <w:rsid w:val="00047EFA"/>
    <w:rsid w:val="000517BC"/>
    <w:rsid w:val="000517CA"/>
    <w:rsid w:val="00054870"/>
    <w:rsid w:val="00054A61"/>
    <w:rsid w:val="00060A44"/>
    <w:rsid w:val="00061078"/>
    <w:rsid w:val="00061E96"/>
    <w:rsid w:val="00063845"/>
    <w:rsid w:val="000656A3"/>
    <w:rsid w:val="000659DA"/>
    <w:rsid w:val="00066BCE"/>
    <w:rsid w:val="00070F9D"/>
    <w:rsid w:val="000712C0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A36"/>
    <w:rsid w:val="00092AE2"/>
    <w:rsid w:val="0009553C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D4AD8"/>
    <w:rsid w:val="000D5CAE"/>
    <w:rsid w:val="000D6C68"/>
    <w:rsid w:val="000D6EC6"/>
    <w:rsid w:val="000E189A"/>
    <w:rsid w:val="000E1F3B"/>
    <w:rsid w:val="000E2486"/>
    <w:rsid w:val="000E3113"/>
    <w:rsid w:val="000E57A1"/>
    <w:rsid w:val="000E5F6C"/>
    <w:rsid w:val="000F0716"/>
    <w:rsid w:val="000F0797"/>
    <w:rsid w:val="000F229C"/>
    <w:rsid w:val="000F62C5"/>
    <w:rsid w:val="0010170B"/>
    <w:rsid w:val="00103F3B"/>
    <w:rsid w:val="00107301"/>
    <w:rsid w:val="00107A75"/>
    <w:rsid w:val="00107E79"/>
    <w:rsid w:val="001113B7"/>
    <w:rsid w:val="001114E4"/>
    <w:rsid w:val="00112E45"/>
    <w:rsid w:val="0011506C"/>
    <w:rsid w:val="00121DDB"/>
    <w:rsid w:val="00124E41"/>
    <w:rsid w:val="00130DC8"/>
    <w:rsid w:val="0013187A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57463"/>
    <w:rsid w:val="00163EA0"/>
    <w:rsid w:val="0016684F"/>
    <w:rsid w:val="00167CDA"/>
    <w:rsid w:val="00171882"/>
    <w:rsid w:val="00171A5C"/>
    <w:rsid w:val="00171C27"/>
    <w:rsid w:val="00175A4E"/>
    <w:rsid w:val="00176965"/>
    <w:rsid w:val="00183466"/>
    <w:rsid w:val="001841B4"/>
    <w:rsid w:val="001930A0"/>
    <w:rsid w:val="00194785"/>
    <w:rsid w:val="00196737"/>
    <w:rsid w:val="001973B0"/>
    <w:rsid w:val="001A24FD"/>
    <w:rsid w:val="001A6012"/>
    <w:rsid w:val="001B04DD"/>
    <w:rsid w:val="001B35F4"/>
    <w:rsid w:val="001B4365"/>
    <w:rsid w:val="001C19BD"/>
    <w:rsid w:val="001C2B6E"/>
    <w:rsid w:val="001C3483"/>
    <w:rsid w:val="001C7108"/>
    <w:rsid w:val="001C749E"/>
    <w:rsid w:val="001C7E30"/>
    <w:rsid w:val="001C7E9E"/>
    <w:rsid w:val="001D5F10"/>
    <w:rsid w:val="001D6DE7"/>
    <w:rsid w:val="001E1ABE"/>
    <w:rsid w:val="001E2F53"/>
    <w:rsid w:val="001E3C87"/>
    <w:rsid w:val="001E5D75"/>
    <w:rsid w:val="001E6347"/>
    <w:rsid w:val="001F3DB9"/>
    <w:rsid w:val="001F45BB"/>
    <w:rsid w:val="001F5965"/>
    <w:rsid w:val="00200647"/>
    <w:rsid w:val="00200D88"/>
    <w:rsid w:val="00201292"/>
    <w:rsid w:val="002018E0"/>
    <w:rsid w:val="002032F0"/>
    <w:rsid w:val="00206FF0"/>
    <w:rsid w:val="0021051C"/>
    <w:rsid w:val="00210DA6"/>
    <w:rsid w:val="002119D8"/>
    <w:rsid w:val="002127A1"/>
    <w:rsid w:val="00212843"/>
    <w:rsid w:val="00215993"/>
    <w:rsid w:val="00217E36"/>
    <w:rsid w:val="0022056C"/>
    <w:rsid w:val="002209D1"/>
    <w:rsid w:val="00220CB5"/>
    <w:rsid w:val="00222315"/>
    <w:rsid w:val="00222ADA"/>
    <w:rsid w:val="00223115"/>
    <w:rsid w:val="0023290A"/>
    <w:rsid w:val="00234257"/>
    <w:rsid w:val="002343CC"/>
    <w:rsid w:val="00234BED"/>
    <w:rsid w:val="00236A40"/>
    <w:rsid w:val="00243C50"/>
    <w:rsid w:val="0024653A"/>
    <w:rsid w:val="00246B3F"/>
    <w:rsid w:val="0025089F"/>
    <w:rsid w:val="00251520"/>
    <w:rsid w:val="00251DD9"/>
    <w:rsid w:val="00255583"/>
    <w:rsid w:val="00256397"/>
    <w:rsid w:val="00256511"/>
    <w:rsid w:val="002575EB"/>
    <w:rsid w:val="00257D97"/>
    <w:rsid w:val="00257EB5"/>
    <w:rsid w:val="0026140D"/>
    <w:rsid w:val="00261579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F87"/>
    <w:rsid w:val="00285D68"/>
    <w:rsid w:val="00286FEA"/>
    <w:rsid w:val="00287C55"/>
    <w:rsid w:val="002900BE"/>
    <w:rsid w:val="0029137D"/>
    <w:rsid w:val="00291C17"/>
    <w:rsid w:val="00292C55"/>
    <w:rsid w:val="00297D7E"/>
    <w:rsid w:val="002A02A0"/>
    <w:rsid w:val="002A0EDE"/>
    <w:rsid w:val="002A55AD"/>
    <w:rsid w:val="002A6F1D"/>
    <w:rsid w:val="002A7607"/>
    <w:rsid w:val="002B0AA0"/>
    <w:rsid w:val="002B1971"/>
    <w:rsid w:val="002B1DAA"/>
    <w:rsid w:val="002B35CC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E0620"/>
    <w:rsid w:val="002E0E8E"/>
    <w:rsid w:val="002E10A9"/>
    <w:rsid w:val="002E2ADE"/>
    <w:rsid w:val="002E32FD"/>
    <w:rsid w:val="002E34FE"/>
    <w:rsid w:val="002E519E"/>
    <w:rsid w:val="002F0287"/>
    <w:rsid w:val="002F04B1"/>
    <w:rsid w:val="002F0647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3568"/>
    <w:rsid w:val="00324687"/>
    <w:rsid w:val="00324748"/>
    <w:rsid w:val="00325D4C"/>
    <w:rsid w:val="00327189"/>
    <w:rsid w:val="003275B7"/>
    <w:rsid w:val="00327D86"/>
    <w:rsid w:val="0033299D"/>
    <w:rsid w:val="003329BD"/>
    <w:rsid w:val="00334527"/>
    <w:rsid w:val="00334595"/>
    <w:rsid w:val="00340CC6"/>
    <w:rsid w:val="00342938"/>
    <w:rsid w:val="00342C68"/>
    <w:rsid w:val="0034586D"/>
    <w:rsid w:val="003523FF"/>
    <w:rsid w:val="00352DC3"/>
    <w:rsid w:val="003533E7"/>
    <w:rsid w:val="00354F41"/>
    <w:rsid w:val="003557FD"/>
    <w:rsid w:val="00356998"/>
    <w:rsid w:val="00356D1B"/>
    <w:rsid w:val="00357016"/>
    <w:rsid w:val="00357A5B"/>
    <w:rsid w:val="00360A81"/>
    <w:rsid w:val="00366362"/>
    <w:rsid w:val="00366DCB"/>
    <w:rsid w:val="00367088"/>
    <w:rsid w:val="003706D2"/>
    <w:rsid w:val="00370E70"/>
    <w:rsid w:val="00371A7D"/>
    <w:rsid w:val="00371F61"/>
    <w:rsid w:val="00380B96"/>
    <w:rsid w:val="00383175"/>
    <w:rsid w:val="00384925"/>
    <w:rsid w:val="0038593D"/>
    <w:rsid w:val="00387F22"/>
    <w:rsid w:val="003919A9"/>
    <w:rsid w:val="00391E1A"/>
    <w:rsid w:val="00392F16"/>
    <w:rsid w:val="00394534"/>
    <w:rsid w:val="00395A91"/>
    <w:rsid w:val="003968B6"/>
    <w:rsid w:val="003A02EF"/>
    <w:rsid w:val="003A1B93"/>
    <w:rsid w:val="003A21B3"/>
    <w:rsid w:val="003A3149"/>
    <w:rsid w:val="003A5AD8"/>
    <w:rsid w:val="003A64FC"/>
    <w:rsid w:val="003B28BC"/>
    <w:rsid w:val="003B4924"/>
    <w:rsid w:val="003B65EE"/>
    <w:rsid w:val="003B6623"/>
    <w:rsid w:val="003B6B81"/>
    <w:rsid w:val="003C125C"/>
    <w:rsid w:val="003C2667"/>
    <w:rsid w:val="003C38AB"/>
    <w:rsid w:val="003C6922"/>
    <w:rsid w:val="003C75A2"/>
    <w:rsid w:val="003C7B2E"/>
    <w:rsid w:val="003D2968"/>
    <w:rsid w:val="003D2BA2"/>
    <w:rsid w:val="003D2BED"/>
    <w:rsid w:val="003D3785"/>
    <w:rsid w:val="003D42D8"/>
    <w:rsid w:val="003D52E7"/>
    <w:rsid w:val="003E22EC"/>
    <w:rsid w:val="003E3E9E"/>
    <w:rsid w:val="003E5551"/>
    <w:rsid w:val="003E5C1C"/>
    <w:rsid w:val="003E6D0E"/>
    <w:rsid w:val="003E7E38"/>
    <w:rsid w:val="003F098D"/>
    <w:rsid w:val="003F2AE1"/>
    <w:rsid w:val="003F49DC"/>
    <w:rsid w:val="003F52A5"/>
    <w:rsid w:val="003F543A"/>
    <w:rsid w:val="003F57CC"/>
    <w:rsid w:val="003F614F"/>
    <w:rsid w:val="003F6A6E"/>
    <w:rsid w:val="00400AF2"/>
    <w:rsid w:val="00401960"/>
    <w:rsid w:val="00405125"/>
    <w:rsid w:val="00405B75"/>
    <w:rsid w:val="0041257E"/>
    <w:rsid w:val="004137CB"/>
    <w:rsid w:val="0041414F"/>
    <w:rsid w:val="004151B0"/>
    <w:rsid w:val="004172E6"/>
    <w:rsid w:val="0042036E"/>
    <w:rsid w:val="004206C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3746"/>
    <w:rsid w:val="00446FB7"/>
    <w:rsid w:val="00450A9C"/>
    <w:rsid w:val="004523EE"/>
    <w:rsid w:val="004631B1"/>
    <w:rsid w:val="00463BAC"/>
    <w:rsid w:val="00466C47"/>
    <w:rsid w:val="00467D97"/>
    <w:rsid w:val="00470252"/>
    <w:rsid w:val="00474609"/>
    <w:rsid w:val="0047520E"/>
    <w:rsid w:val="00476746"/>
    <w:rsid w:val="00476CC5"/>
    <w:rsid w:val="00477383"/>
    <w:rsid w:val="00481B84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57F4"/>
    <w:rsid w:val="004C7330"/>
    <w:rsid w:val="004D2875"/>
    <w:rsid w:val="004D4362"/>
    <w:rsid w:val="004D5B6A"/>
    <w:rsid w:val="004D79BF"/>
    <w:rsid w:val="004E12ED"/>
    <w:rsid w:val="004E2129"/>
    <w:rsid w:val="004E2F20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459"/>
    <w:rsid w:val="005058A0"/>
    <w:rsid w:val="00506104"/>
    <w:rsid w:val="0050752E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19EE"/>
    <w:rsid w:val="00541AFB"/>
    <w:rsid w:val="00543678"/>
    <w:rsid w:val="00543FCF"/>
    <w:rsid w:val="00545C57"/>
    <w:rsid w:val="00550E1E"/>
    <w:rsid w:val="00550F6D"/>
    <w:rsid w:val="00552D48"/>
    <w:rsid w:val="00554372"/>
    <w:rsid w:val="005543D5"/>
    <w:rsid w:val="00555C97"/>
    <w:rsid w:val="00563BBA"/>
    <w:rsid w:val="00567CC9"/>
    <w:rsid w:val="005718E7"/>
    <w:rsid w:val="0057291B"/>
    <w:rsid w:val="005731E2"/>
    <w:rsid w:val="00573527"/>
    <w:rsid w:val="00584496"/>
    <w:rsid w:val="00590E8B"/>
    <w:rsid w:val="00591A77"/>
    <w:rsid w:val="00591CE1"/>
    <w:rsid w:val="00592853"/>
    <w:rsid w:val="00594790"/>
    <w:rsid w:val="00594FEB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3573"/>
    <w:rsid w:val="005E39AB"/>
    <w:rsid w:val="005E478A"/>
    <w:rsid w:val="005E5555"/>
    <w:rsid w:val="005F0F56"/>
    <w:rsid w:val="005F152B"/>
    <w:rsid w:val="005F5908"/>
    <w:rsid w:val="005F75F0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1CA5"/>
    <w:rsid w:val="00613E6F"/>
    <w:rsid w:val="006148F1"/>
    <w:rsid w:val="006163C1"/>
    <w:rsid w:val="00616C57"/>
    <w:rsid w:val="00617B9A"/>
    <w:rsid w:val="0062082D"/>
    <w:rsid w:val="0062752F"/>
    <w:rsid w:val="00630EFF"/>
    <w:rsid w:val="00632BC3"/>
    <w:rsid w:val="00634518"/>
    <w:rsid w:val="00640E56"/>
    <w:rsid w:val="00640FD3"/>
    <w:rsid w:val="00641357"/>
    <w:rsid w:val="0064341E"/>
    <w:rsid w:val="00643DF3"/>
    <w:rsid w:val="00645EFA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72487"/>
    <w:rsid w:val="006724F9"/>
    <w:rsid w:val="0067579B"/>
    <w:rsid w:val="00675C45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3048"/>
    <w:rsid w:val="006A6166"/>
    <w:rsid w:val="006A6758"/>
    <w:rsid w:val="006A7065"/>
    <w:rsid w:val="006A7DF0"/>
    <w:rsid w:val="006B06AE"/>
    <w:rsid w:val="006B1A13"/>
    <w:rsid w:val="006B435D"/>
    <w:rsid w:val="006B6D81"/>
    <w:rsid w:val="006B7971"/>
    <w:rsid w:val="006B7EA4"/>
    <w:rsid w:val="006C00B5"/>
    <w:rsid w:val="006C0493"/>
    <w:rsid w:val="006C0659"/>
    <w:rsid w:val="006C22FF"/>
    <w:rsid w:val="006C238D"/>
    <w:rsid w:val="006C28C4"/>
    <w:rsid w:val="006C2DB5"/>
    <w:rsid w:val="006C47E4"/>
    <w:rsid w:val="006D3BEE"/>
    <w:rsid w:val="006D46EC"/>
    <w:rsid w:val="006D4EAB"/>
    <w:rsid w:val="006D500F"/>
    <w:rsid w:val="006D6B92"/>
    <w:rsid w:val="006D7B89"/>
    <w:rsid w:val="006E0D4A"/>
    <w:rsid w:val="006E2561"/>
    <w:rsid w:val="006E27DF"/>
    <w:rsid w:val="006E35B6"/>
    <w:rsid w:val="006F1400"/>
    <w:rsid w:val="006F14CA"/>
    <w:rsid w:val="006F219A"/>
    <w:rsid w:val="006F4330"/>
    <w:rsid w:val="006F4CDD"/>
    <w:rsid w:val="006F5EAB"/>
    <w:rsid w:val="00700417"/>
    <w:rsid w:val="00701551"/>
    <w:rsid w:val="00701DDC"/>
    <w:rsid w:val="007046A1"/>
    <w:rsid w:val="00705C6A"/>
    <w:rsid w:val="00707207"/>
    <w:rsid w:val="00714FF1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3CDE"/>
    <w:rsid w:val="00744A1F"/>
    <w:rsid w:val="00747408"/>
    <w:rsid w:val="00750779"/>
    <w:rsid w:val="0075280F"/>
    <w:rsid w:val="0075521E"/>
    <w:rsid w:val="0076058E"/>
    <w:rsid w:val="0076100E"/>
    <w:rsid w:val="007612C3"/>
    <w:rsid w:val="00761FF2"/>
    <w:rsid w:val="007633F4"/>
    <w:rsid w:val="0076633D"/>
    <w:rsid w:val="00766FEF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37DD"/>
    <w:rsid w:val="00794D0A"/>
    <w:rsid w:val="007959FF"/>
    <w:rsid w:val="00796506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104F"/>
    <w:rsid w:val="007D1AD1"/>
    <w:rsid w:val="007D1E0C"/>
    <w:rsid w:val="007D3F72"/>
    <w:rsid w:val="007E3861"/>
    <w:rsid w:val="007F0194"/>
    <w:rsid w:val="007F0726"/>
    <w:rsid w:val="007F0B14"/>
    <w:rsid w:val="007F2F93"/>
    <w:rsid w:val="007F3432"/>
    <w:rsid w:val="007F5198"/>
    <w:rsid w:val="007F6294"/>
    <w:rsid w:val="007F739E"/>
    <w:rsid w:val="00802406"/>
    <w:rsid w:val="00802AE4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553C"/>
    <w:rsid w:val="00830B6C"/>
    <w:rsid w:val="00833B95"/>
    <w:rsid w:val="0083451B"/>
    <w:rsid w:val="008368B3"/>
    <w:rsid w:val="00841D60"/>
    <w:rsid w:val="0084406F"/>
    <w:rsid w:val="00846FB6"/>
    <w:rsid w:val="00850D05"/>
    <w:rsid w:val="00855212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A5D"/>
    <w:rsid w:val="00882BDF"/>
    <w:rsid w:val="008873B5"/>
    <w:rsid w:val="00891734"/>
    <w:rsid w:val="008924DA"/>
    <w:rsid w:val="00892A9E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6AD"/>
    <w:rsid w:val="008E1633"/>
    <w:rsid w:val="008E41AA"/>
    <w:rsid w:val="008F014E"/>
    <w:rsid w:val="008F0402"/>
    <w:rsid w:val="008F20B2"/>
    <w:rsid w:val="008F3C65"/>
    <w:rsid w:val="008F43A4"/>
    <w:rsid w:val="008F4736"/>
    <w:rsid w:val="008F6858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1C37"/>
    <w:rsid w:val="009334B1"/>
    <w:rsid w:val="009367FB"/>
    <w:rsid w:val="00940C94"/>
    <w:rsid w:val="00941262"/>
    <w:rsid w:val="009414F5"/>
    <w:rsid w:val="00943C10"/>
    <w:rsid w:val="00943C33"/>
    <w:rsid w:val="0094521A"/>
    <w:rsid w:val="009455E9"/>
    <w:rsid w:val="00945CEB"/>
    <w:rsid w:val="0094633D"/>
    <w:rsid w:val="00946465"/>
    <w:rsid w:val="0095072B"/>
    <w:rsid w:val="009535BA"/>
    <w:rsid w:val="00953F0E"/>
    <w:rsid w:val="0095624F"/>
    <w:rsid w:val="00956660"/>
    <w:rsid w:val="009576D0"/>
    <w:rsid w:val="0096268E"/>
    <w:rsid w:val="009671A9"/>
    <w:rsid w:val="00967BA9"/>
    <w:rsid w:val="009702D5"/>
    <w:rsid w:val="00970622"/>
    <w:rsid w:val="00985A3F"/>
    <w:rsid w:val="00990153"/>
    <w:rsid w:val="009901AD"/>
    <w:rsid w:val="009903F4"/>
    <w:rsid w:val="0099264A"/>
    <w:rsid w:val="0099340C"/>
    <w:rsid w:val="00994911"/>
    <w:rsid w:val="00994A40"/>
    <w:rsid w:val="009A11B3"/>
    <w:rsid w:val="009A1AD3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6479"/>
    <w:rsid w:val="009B7233"/>
    <w:rsid w:val="009C2842"/>
    <w:rsid w:val="009C355A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A02A12"/>
    <w:rsid w:val="00A0340A"/>
    <w:rsid w:val="00A037AC"/>
    <w:rsid w:val="00A050FF"/>
    <w:rsid w:val="00A10870"/>
    <w:rsid w:val="00A1151C"/>
    <w:rsid w:val="00A145D0"/>
    <w:rsid w:val="00A15239"/>
    <w:rsid w:val="00A15820"/>
    <w:rsid w:val="00A15B33"/>
    <w:rsid w:val="00A17718"/>
    <w:rsid w:val="00A203BA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484E"/>
    <w:rsid w:val="00A4586A"/>
    <w:rsid w:val="00A4787F"/>
    <w:rsid w:val="00A50696"/>
    <w:rsid w:val="00A5186C"/>
    <w:rsid w:val="00A51AFC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73ACA"/>
    <w:rsid w:val="00A75CDF"/>
    <w:rsid w:val="00A8021F"/>
    <w:rsid w:val="00A809F1"/>
    <w:rsid w:val="00A84AA4"/>
    <w:rsid w:val="00A869C5"/>
    <w:rsid w:val="00A8781E"/>
    <w:rsid w:val="00A95152"/>
    <w:rsid w:val="00AA0881"/>
    <w:rsid w:val="00AA1B42"/>
    <w:rsid w:val="00AA60CF"/>
    <w:rsid w:val="00AA6465"/>
    <w:rsid w:val="00AA7BBC"/>
    <w:rsid w:val="00AA7C4A"/>
    <w:rsid w:val="00AB0894"/>
    <w:rsid w:val="00AB28D9"/>
    <w:rsid w:val="00AB2FEE"/>
    <w:rsid w:val="00AB3088"/>
    <w:rsid w:val="00AC4F35"/>
    <w:rsid w:val="00AC7716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62CD"/>
    <w:rsid w:val="00AE76EB"/>
    <w:rsid w:val="00AE7FCA"/>
    <w:rsid w:val="00AF0D9E"/>
    <w:rsid w:val="00AF2A11"/>
    <w:rsid w:val="00AF36FD"/>
    <w:rsid w:val="00AF641F"/>
    <w:rsid w:val="00AF7054"/>
    <w:rsid w:val="00B0156F"/>
    <w:rsid w:val="00B03537"/>
    <w:rsid w:val="00B04951"/>
    <w:rsid w:val="00B06F1B"/>
    <w:rsid w:val="00B105DE"/>
    <w:rsid w:val="00B13638"/>
    <w:rsid w:val="00B14894"/>
    <w:rsid w:val="00B235D3"/>
    <w:rsid w:val="00B23C8A"/>
    <w:rsid w:val="00B2443E"/>
    <w:rsid w:val="00B26B11"/>
    <w:rsid w:val="00B3048C"/>
    <w:rsid w:val="00B321F3"/>
    <w:rsid w:val="00B37A2C"/>
    <w:rsid w:val="00B461CA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60D8"/>
    <w:rsid w:val="00B80BC4"/>
    <w:rsid w:val="00B832A9"/>
    <w:rsid w:val="00B8464C"/>
    <w:rsid w:val="00B85F62"/>
    <w:rsid w:val="00B86063"/>
    <w:rsid w:val="00B90A4E"/>
    <w:rsid w:val="00B93545"/>
    <w:rsid w:val="00B94790"/>
    <w:rsid w:val="00B954F4"/>
    <w:rsid w:val="00B95FF6"/>
    <w:rsid w:val="00B9725D"/>
    <w:rsid w:val="00BB11AD"/>
    <w:rsid w:val="00BB16EE"/>
    <w:rsid w:val="00BB35F9"/>
    <w:rsid w:val="00BB4274"/>
    <w:rsid w:val="00BB58E4"/>
    <w:rsid w:val="00BB79B8"/>
    <w:rsid w:val="00BC26B4"/>
    <w:rsid w:val="00BC671E"/>
    <w:rsid w:val="00BD166D"/>
    <w:rsid w:val="00BD639C"/>
    <w:rsid w:val="00BE0CE5"/>
    <w:rsid w:val="00BE1B65"/>
    <w:rsid w:val="00BE2B5C"/>
    <w:rsid w:val="00BE4B0E"/>
    <w:rsid w:val="00BE61B7"/>
    <w:rsid w:val="00BF1472"/>
    <w:rsid w:val="00BF7730"/>
    <w:rsid w:val="00C01CCA"/>
    <w:rsid w:val="00C06ADC"/>
    <w:rsid w:val="00C07849"/>
    <w:rsid w:val="00C1003C"/>
    <w:rsid w:val="00C12C88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D4"/>
    <w:rsid w:val="00C4651B"/>
    <w:rsid w:val="00C50D44"/>
    <w:rsid w:val="00C51CE1"/>
    <w:rsid w:val="00C53C85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5CB8"/>
    <w:rsid w:val="00C9017A"/>
    <w:rsid w:val="00C91215"/>
    <w:rsid w:val="00C9241A"/>
    <w:rsid w:val="00C9604F"/>
    <w:rsid w:val="00C96B1A"/>
    <w:rsid w:val="00C97EBD"/>
    <w:rsid w:val="00CA07E3"/>
    <w:rsid w:val="00CA3D05"/>
    <w:rsid w:val="00CA408E"/>
    <w:rsid w:val="00CA68C5"/>
    <w:rsid w:val="00CA705E"/>
    <w:rsid w:val="00CB0932"/>
    <w:rsid w:val="00CB0BC2"/>
    <w:rsid w:val="00CB1817"/>
    <w:rsid w:val="00CB28EE"/>
    <w:rsid w:val="00CB689C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E0862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866"/>
    <w:rsid w:val="00D17D95"/>
    <w:rsid w:val="00D21062"/>
    <w:rsid w:val="00D23603"/>
    <w:rsid w:val="00D23FA3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2964"/>
    <w:rsid w:val="00D52B49"/>
    <w:rsid w:val="00D563B7"/>
    <w:rsid w:val="00D56615"/>
    <w:rsid w:val="00D57F94"/>
    <w:rsid w:val="00D64A83"/>
    <w:rsid w:val="00D651CC"/>
    <w:rsid w:val="00D665F1"/>
    <w:rsid w:val="00D73270"/>
    <w:rsid w:val="00D7391E"/>
    <w:rsid w:val="00D74F93"/>
    <w:rsid w:val="00D75590"/>
    <w:rsid w:val="00D75BC6"/>
    <w:rsid w:val="00D80672"/>
    <w:rsid w:val="00D82C64"/>
    <w:rsid w:val="00D86923"/>
    <w:rsid w:val="00D917CE"/>
    <w:rsid w:val="00D9545B"/>
    <w:rsid w:val="00DA0666"/>
    <w:rsid w:val="00DA5909"/>
    <w:rsid w:val="00DA5991"/>
    <w:rsid w:val="00DA7055"/>
    <w:rsid w:val="00DA78EE"/>
    <w:rsid w:val="00DB5432"/>
    <w:rsid w:val="00DB54E0"/>
    <w:rsid w:val="00DB55B6"/>
    <w:rsid w:val="00DB5EB5"/>
    <w:rsid w:val="00DB67FD"/>
    <w:rsid w:val="00DB6C79"/>
    <w:rsid w:val="00DB7A63"/>
    <w:rsid w:val="00DC032B"/>
    <w:rsid w:val="00DC1CF8"/>
    <w:rsid w:val="00DC4D30"/>
    <w:rsid w:val="00DC507B"/>
    <w:rsid w:val="00DC6128"/>
    <w:rsid w:val="00DC7F24"/>
    <w:rsid w:val="00DD0C44"/>
    <w:rsid w:val="00DD340D"/>
    <w:rsid w:val="00DD48F8"/>
    <w:rsid w:val="00DD49A6"/>
    <w:rsid w:val="00DD545D"/>
    <w:rsid w:val="00DD5879"/>
    <w:rsid w:val="00DD5B46"/>
    <w:rsid w:val="00DD5EFB"/>
    <w:rsid w:val="00DE63B0"/>
    <w:rsid w:val="00DE6A6E"/>
    <w:rsid w:val="00DE6EA2"/>
    <w:rsid w:val="00DE70E2"/>
    <w:rsid w:val="00DF32DD"/>
    <w:rsid w:val="00DF43DA"/>
    <w:rsid w:val="00DF54DA"/>
    <w:rsid w:val="00E00555"/>
    <w:rsid w:val="00E0555D"/>
    <w:rsid w:val="00E074CD"/>
    <w:rsid w:val="00E10936"/>
    <w:rsid w:val="00E10AE4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72BE"/>
    <w:rsid w:val="00E57A95"/>
    <w:rsid w:val="00E60A77"/>
    <w:rsid w:val="00E6285F"/>
    <w:rsid w:val="00E6354D"/>
    <w:rsid w:val="00E63673"/>
    <w:rsid w:val="00E73279"/>
    <w:rsid w:val="00E73B23"/>
    <w:rsid w:val="00E75EC5"/>
    <w:rsid w:val="00E80380"/>
    <w:rsid w:val="00E80FE9"/>
    <w:rsid w:val="00E8214C"/>
    <w:rsid w:val="00E84BC5"/>
    <w:rsid w:val="00E8737A"/>
    <w:rsid w:val="00E90A49"/>
    <w:rsid w:val="00E91E71"/>
    <w:rsid w:val="00E92D7B"/>
    <w:rsid w:val="00E9342F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6C46"/>
    <w:rsid w:val="00EA6E62"/>
    <w:rsid w:val="00EB44A8"/>
    <w:rsid w:val="00EB7700"/>
    <w:rsid w:val="00EB7778"/>
    <w:rsid w:val="00EC04D7"/>
    <w:rsid w:val="00EC1520"/>
    <w:rsid w:val="00EC2A42"/>
    <w:rsid w:val="00EC3498"/>
    <w:rsid w:val="00EC43D0"/>
    <w:rsid w:val="00EC6B47"/>
    <w:rsid w:val="00ED0263"/>
    <w:rsid w:val="00ED2B15"/>
    <w:rsid w:val="00ED56B6"/>
    <w:rsid w:val="00ED6EE1"/>
    <w:rsid w:val="00ED7237"/>
    <w:rsid w:val="00ED74C4"/>
    <w:rsid w:val="00EE1882"/>
    <w:rsid w:val="00EE2F8A"/>
    <w:rsid w:val="00EE33CC"/>
    <w:rsid w:val="00EE531F"/>
    <w:rsid w:val="00EE742A"/>
    <w:rsid w:val="00EF134E"/>
    <w:rsid w:val="00F0037D"/>
    <w:rsid w:val="00F015C1"/>
    <w:rsid w:val="00F03D4A"/>
    <w:rsid w:val="00F0790A"/>
    <w:rsid w:val="00F102DF"/>
    <w:rsid w:val="00F10EA1"/>
    <w:rsid w:val="00F12071"/>
    <w:rsid w:val="00F16C6D"/>
    <w:rsid w:val="00F17DA5"/>
    <w:rsid w:val="00F17F99"/>
    <w:rsid w:val="00F212B4"/>
    <w:rsid w:val="00F24A27"/>
    <w:rsid w:val="00F24C19"/>
    <w:rsid w:val="00F30F8F"/>
    <w:rsid w:val="00F31745"/>
    <w:rsid w:val="00F31DF5"/>
    <w:rsid w:val="00F32CA2"/>
    <w:rsid w:val="00F345FB"/>
    <w:rsid w:val="00F3724D"/>
    <w:rsid w:val="00F37F07"/>
    <w:rsid w:val="00F42019"/>
    <w:rsid w:val="00F4462A"/>
    <w:rsid w:val="00F47942"/>
    <w:rsid w:val="00F50AD0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40E1"/>
    <w:rsid w:val="00F86DF8"/>
    <w:rsid w:val="00F86FE3"/>
    <w:rsid w:val="00F9042B"/>
    <w:rsid w:val="00F916C2"/>
    <w:rsid w:val="00F91E0B"/>
    <w:rsid w:val="00F9273D"/>
    <w:rsid w:val="00F93DFE"/>
    <w:rsid w:val="00FA295A"/>
    <w:rsid w:val="00FA6DC1"/>
    <w:rsid w:val="00FB141A"/>
    <w:rsid w:val="00FB2AD9"/>
    <w:rsid w:val="00FC1781"/>
    <w:rsid w:val="00FC1DA2"/>
    <w:rsid w:val="00FC235B"/>
    <w:rsid w:val="00FC3A60"/>
    <w:rsid w:val="00FC5D23"/>
    <w:rsid w:val="00FC5FC6"/>
    <w:rsid w:val="00FD2EED"/>
    <w:rsid w:val="00FD6D6F"/>
    <w:rsid w:val="00FD72FC"/>
    <w:rsid w:val="00FE1A35"/>
    <w:rsid w:val="00FE3507"/>
    <w:rsid w:val="00FE5387"/>
    <w:rsid w:val="00FE5D2B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Heading1">
    <w:name w:val="heading 1"/>
    <w:basedOn w:val="Normal"/>
    <w:next w:val="Normal"/>
    <w:link w:val="Heading1Char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aliases w:val="Heading 2 Char Char Char,Heading 2 Char1 Char Char Char"/>
    <w:basedOn w:val="Normal"/>
    <w:next w:val="Normal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0E189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uiPriority w:val="99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Header">
    <w:name w:val="header"/>
    <w:basedOn w:val="Normal"/>
    <w:rsid w:val="00075021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uiPriority w:val="20"/>
    <w:qFormat/>
    <w:rsid w:val="004E12E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F41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Heading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DefaultParagraphFont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Heading1Char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Footer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Footer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FooterChar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FooterChar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5D0"/>
    <w:rPr>
      <w:b/>
      <w:bCs/>
    </w:rPr>
  </w:style>
  <w:style w:type="paragraph" w:styleId="NoSpacing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DCB"/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Calibri" w:eastAsia="Calibri" w:hAnsi="Calibri" w:cs="Arial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DefaultParagraphFont"/>
    <w:rsid w:val="00B7438A"/>
  </w:style>
  <w:style w:type="paragraph" w:customStyle="1" w:styleId="paragraph">
    <w:name w:val="paragraph"/>
    <w:basedOn w:val="Normal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2231"/>
  </w:style>
  <w:style w:type="character" w:customStyle="1" w:styleId="Heading5Char">
    <w:name w:val="Heading 5 Char"/>
    <w:basedOn w:val="DefaultParagraphFont"/>
    <w:link w:val="Heading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ListParagraph">
    <w:name w:val="List Paragraph"/>
    <w:basedOn w:val="Normal"/>
    <w:uiPriority w:val="34"/>
    <w:rsid w:val="008C756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C7F24"/>
    <w:rPr>
      <w:color w:val="373D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14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Michela Campi</cp:lastModifiedBy>
  <cp:revision>9</cp:revision>
  <cp:lastPrinted>2021-11-14T10:28:00Z</cp:lastPrinted>
  <dcterms:created xsi:type="dcterms:W3CDTF">2022-08-03T13:44:00Z</dcterms:created>
  <dcterms:modified xsi:type="dcterms:W3CDTF">2022-09-02T06:50:00Z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